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20" w:rsidRDefault="008B3320" w:rsidP="008B3320">
      <w:pPr>
        <w:keepNext/>
        <w:spacing w:after="480"/>
        <w:jc w:val="center"/>
      </w:pPr>
      <w:r>
        <w:rPr>
          <w:b/>
        </w:rPr>
        <w:t>Formularz zgłoszeniowy kandydata</w:t>
      </w:r>
      <w:r>
        <w:rPr>
          <w:b/>
        </w:rPr>
        <w:br/>
        <w:t>do Młodzieżowej Rady Gminy Wasilków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 xml:space="preserve">Część I – dane podstawowe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8B3320" w:rsidTr="0039335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szkoły/uczelni, do której uczęszcza kandydat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Część II - opis aktywności i doświadczenia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8B3320" w:rsidTr="0039335B">
        <w:trPr>
          <w:trHeight w:val="1305"/>
        </w:trPr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Uzasadnienie kandydowania</w:t>
            </w:r>
          </w:p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Członkostwo w organizacjach społecznych</w:t>
            </w:r>
          </w:p>
          <w:p w:rsidR="008B3320" w:rsidRDefault="008B3320" w:rsidP="0039335B"/>
          <w:p w:rsidR="008B3320" w:rsidRDefault="008B3320" w:rsidP="0039335B"/>
          <w:p w:rsidR="008B3320" w:rsidRDefault="008B3320" w:rsidP="0039335B"/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Członkostwo w samorządzie szkolnym/akademickim</w:t>
            </w:r>
          </w:p>
          <w:p w:rsidR="008B3320" w:rsidRDefault="008B3320" w:rsidP="0039335B"/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Udział w inicjatywach (projektach) społecznych o zasięgu lokalnym (gminnym) </w:t>
            </w:r>
          </w:p>
          <w:p w:rsidR="008B3320" w:rsidRDefault="008B3320" w:rsidP="0039335B"/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Udział w inicjatywach (projektach) społecznych o zasięgu lokalnym (ponadgminnym) </w:t>
            </w:r>
          </w:p>
          <w:p w:rsidR="008B3320" w:rsidRDefault="008B3320" w:rsidP="0039335B"/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Nieodpłatne angażowanie się na rzecz innych (wolontariat)</w:t>
            </w:r>
          </w:p>
          <w:p w:rsidR="008B3320" w:rsidRDefault="008B3320" w:rsidP="0039335B"/>
          <w:p w:rsidR="008B3320" w:rsidRDefault="008B3320" w:rsidP="0039335B"/>
        </w:tc>
      </w:tr>
    </w:tbl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Wasilków, dnia ……………………………</w:t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…………………………………………………</w:t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/Podpis kandydata</w:t>
      </w:r>
    </w:p>
    <w:p w:rsidR="00B566B0" w:rsidRDefault="00B566B0"/>
    <w:p w:rsidR="008B3320" w:rsidRDefault="008B3320"/>
    <w:p w:rsidR="008B3320" w:rsidRDefault="008B3320" w:rsidP="008B3320">
      <w:pPr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</w:t>
      </w:r>
      <w:r>
        <w:rPr>
          <w:b/>
          <w:color w:val="000000"/>
          <w:u w:color="000000"/>
        </w:rPr>
        <w:br/>
        <w:t>WYBORY DO MŁODZIEŻOWEJ RADY GMINY</w:t>
      </w:r>
    </w:p>
    <w:p w:rsidR="008B3320" w:rsidRDefault="008B3320" w:rsidP="008B3320">
      <w:pPr>
        <w:keepLines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związku z art. 13 ust. 1 i 2 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danych), dalej : RODO, przekazujemy następujące informacje: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Gmina Wasilków reprezentowana przez Burmistrza Wasilkowa, 16-010 Wasilków, ul. Białostocka 7.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 Osobowych – p. Kazimierz Kmita,</w:t>
      </w:r>
      <w:r>
        <w:rPr>
          <w:color w:val="000000"/>
          <w:u w:color="000000"/>
        </w:rPr>
        <w:br/>
        <w:t xml:space="preserve"> z którym można kontaktować się pod adresem siedziby administratora, email: iod@wasilkow.pl        ;, </w:t>
      </w:r>
      <w:r>
        <w:rPr>
          <w:color w:val="000000"/>
          <w:u w:color="000000"/>
        </w:rPr>
        <w:br/>
        <w:t>tel. 605 764 599.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celach: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przeprowadzenia wyborów Młodzieżowej Rady Gminy oraz udziału w zadaniach statutowych Młodzieżowej Rady Gminy  a ich przetwarzanie jest niezbędne do wypełnienia obowiązków prawnych ciążących na Administratorze, na podstawie Art. 6 ust. 1 lit. a, c, e RODO, art. 5b ustawy z dnia 8 marca 1990 r. o samorządzie gminnym;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celach opisanych wyżej dane osobowe (email, telefon) mogą być przetwarzane za zgodą osoby, której dane dotyczą - na podstawie Art. 6 ust. 1 lit. a RODO;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realizacji potrzeb administracji wewnętrznej, utrzymania infrastruktury IT, statystyki, raportowania itp. -  na podstawie Art. 6 ust. 1 lit. c, e RODO;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Kandydata na Radnego Młodzieżowej Rady Gminy w zakresie jego wizerunku, będą przetwarzane przez Administratora tylko w celach promocji i informacji o działalności Młodzieżowej Rady Gminy oraz po jej zakończeniu w celach informacji i promocji działań radnych poprzednich kadencji;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Odbiorcami Pani/Pana danych osobowych będą wyłącznie: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podmioty uprawnione do uzyskania danych osobowych na podstawie przepisów prawa,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inne podmioty, które na podstawie stosownych umów świadczą usługi na rzecz Administratora.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przechowywane będą przez okres niezbędny do realizacji celów wskazanych w pkt 3 i 4 oraz zgodnie z terminami archiwizacji określonymi przez ustawy kompetencyjne lub ustawę z dnia 14 czerwca 1960 r. Kodeks postępowania administracyjnego w tym rozporządzenie Prezesa Rady Ministrów z dnia 18 stycznia 2011 r. w sprawie instrukcji kancelaryjnej, jednolitych rzeczowych wykazów akt oraz instrukcji w sprawie organizacji i zakresu działania archiwów zakładowych.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Radny w okresie przechowywania danych osobowych posiada prawo dostępu do treści swoich danych, prawo żądania od Administratora (z zastrzeżeniem ograniczeń wynikających z przepisów prawa):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 ich sprostowania,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usunięcia lub ograniczenia przetwarzania,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wniesienia sprzeciwu wobec przetwarzania, wówczas Administrator przestanie je przetwarzać, chyba że będzie w stanie wykazać, że w stosunku do tych danych istnieją ważne prawnie uzasadnione podstawy do przetwarzania, nadrzędne wobec interesów, praw i wolności osoby, której dane dotyczą lub podstawy do ustalenia, dochodzenia i obrony roszczeń,</w:t>
      </w:r>
    </w:p>
    <w:p w:rsidR="008B3320" w:rsidRDefault="008B3320" w:rsidP="008B3320">
      <w:pPr>
        <w:keepLines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przenoszenia danych.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Ma Pani/Pan prawo wniesienia skargi do organu nadzorczego.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danych osobowych w zakresie wymaganym przepisami prawa jest obligatoryjne.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Dane osobowe nie będą przekazywane do państwa trzeciego ani organizacji międzynarodowej.</w:t>
      </w:r>
    </w:p>
    <w:p w:rsidR="008B3320" w:rsidRDefault="008B3320" w:rsidP="008B3320">
      <w:pPr>
        <w:keepLines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Pani/Pana dane osobowe nie będą podlegały automatycznemu podejmowaniu decyzji, w tym profilowaniu.</w:t>
      </w:r>
    </w:p>
    <w:p w:rsidR="008B3320" w:rsidRDefault="008B3320" w:rsidP="008B3320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zapoznałem się z klauzulą informacyjną na temat przetwarzania danych osobowych </w:t>
      </w:r>
      <w:r>
        <w:rPr>
          <w:i/>
          <w:color w:val="000000"/>
          <w:u w:color="000000"/>
        </w:rPr>
        <w:t>(w przypadku osoby niepełnoletniej wypełnia rodzic/opiekun prawny)</w:t>
      </w:r>
      <w:r>
        <w:rPr>
          <w:color w:val="000000"/>
          <w:u w:color="000000"/>
        </w:rPr>
        <w:t>.</w:t>
      </w:r>
    </w:p>
    <w:p w:rsidR="008B3320" w:rsidRDefault="008B3320" w:rsidP="008B3320">
      <w:pPr>
        <w:jc w:val="right"/>
        <w:rPr>
          <w:b/>
        </w:rPr>
      </w:pPr>
    </w:p>
    <w:p w:rsidR="008B3320" w:rsidRDefault="008B3320" w:rsidP="008B3320">
      <w:pPr>
        <w:jc w:val="right"/>
      </w:pPr>
      <w:r>
        <w:t>…………………………………………</w:t>
      </w:r>
    </w:p>
    <w:p w:rsidR="008B3320" w:rsidRDefault="008B3320" w:rsidP="008B3320">
      <w:pPr>
        <w:jc w:val="right"/>
      </w:pPr>
      <w:r>
        <w:t>(data i czytelny podpis)</w:t>
      </w:r>
    </w:p>
    <w:p w:rsidR="008B3320" w:rsidRDefault="008B3320" w:rsidP="008B3320">
      <w:pPr>
        <w:jc w:val="right"/>
      </w:pPr>
    </w:p>
    <w:p w:rsidR="008B3320" w:rsidRDefault="008B3320" w:rsidP="008B3320">
      <w:pPr>
        <w:jc w:val="right"/>
      </w:pPr>
    </w:p>
    <w:p w:rsidR="008B3320" w:rsidRDefault="008B3320" w:rsidP="008B33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Lista poparcia kandydata do Młodzieżowej Rady Gminy Wasilków</w:t>
      </w:r>
    </w:p>
    <w:p w:rsidR="008B3320" w:rsidRDefault="008B3320" w:rsidP="008B3320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Część 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– dane kandydata do Młodzieżowej Rady Gminy Wasilków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8B3320" w:rsidTr="0039335B">
        <w:trPr>
          <w:trHeight w:val="75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8B3320" w:rsidRDefault="008B3320" w:rsidP="008B3320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Część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– lista osób popierających*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645"/>
        <w:gridCol w:w="1728"/>
        <w:gridCol w:w="1954"/>
        <w:gridCol w:w="2140"/>
      </w:tblGrid>
      <w:tr w:rsidR="008B3320" w:rsidTr="0039335B">
        <w:trPr>
          <w:trHeight w:val="587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Miejscowość zamieszkania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Podpis</w:t>
            </w:r>
          </w:p>
        </w:tc>
      </w:tr>
      <w:tr w:rsidR="008B3320" w:rsidTr="0039335B">
        <w:trPr>
          <w:trHeight w:val="412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7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24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6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08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4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62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26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8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39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6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22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9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  <w:tr w:rsidR="008B3320" w:rsidTr="0039335B">
        <w:trPr>
          <w:trHeight w:val="412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8B3320" w:rsidRDefault="008B3320" w:rsidP="0039335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</w:t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podpis)</w:t>
      </w:r>
      <w:r>
        <w:rPr>
          <w:color w:val="000000"/>
          <w:u w:color="000000"/>
        </w:rPr>
        <w:tab/>
      </w:r>
    </w:p>
    <w:p w:rsidR="008B3320" w:rsidRDefault="008B3320" w:rsidP="008B3320">
      <w:pPr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*lista osób, które w dniu udzielenia poparcia mają od 13 do 22 lat i mieszkają na terenie gminy Wasilków</w:t>
      </w:r>
    </w:p>
    <w:p w:rsidR="008B3320" w:rsidRDefault="008B3320" w:rsidP="008B3320">
      <w:pPr>
        <w:rPr>
          <w:i/>
          <w:color w:val="000000"/>
          <w:u w:color="000000"/>
        </w:rPr>
      </w:pPr>
    </w:p>
    <w:p w:rsidR="008B3320" w:rsidRDefault="008B3320" w:rsidP="008B3320">
      <w:pPr>
        <w:rPr>
          <w:i/>
          <w:color w:val="000000"/>
          <w:u w:color="000000"/>
        </w:rPr>
      </w:pPr>
    </w:p>
    <w:p w:rsidR="008B3320" w:rsidRDefault="008B3320" w:rsidP="008B3320">
      <w:pPr>
        <w:rPr>
          <w:i/>
          <w:color w:val="000000"/>
          <w:u w:color="000000"/>
        </w:rPr>
      </w:pPr>
    </w:p>
    <w:p w:rsidR="008B3320" w:rsidRDefault="008B3320" w:rsidP="008B3320">
      <w:pPr>
        <w:rPr>
          <w:i/>
          <w:color w:val="000000"/>
          <w:u w:color="000000"/>
        </w:rPr>
      </w:pPr>
    </w:p>
    <w:p w:rsidR="008B3320" w:rsidRDefault="008B3320" w:rsidP="008B3320">
      <w:pPr>
        <w:keepNext/>
        <w:spacing w:before="280" w:after="28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lastRenderedPageBreak/>
        <w:t>Część III.</w:t>
      </w:r>
    </w:p>
    <w:p w:rsidR="008B3320" w:rsidRDefault="008B3320" w:rsidP="008B332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wyrażeniu zgody na kandydowanie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wyrażam zgodę na kandydowanie do Młodzieżowej Rady Gminy Wasilków.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Pełniąc funkcję radnej/ego Młodzieżowej Rady Gminy Wasilków zobowiązuję się do: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a.aktywnego uczestnictwa w działalności Młodzieżowej Rady Gminy,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b.godnego reprezentowania młodzieży z terenu Gminy,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c.przestrzegania postanowień Statutu Młodzieżowej Rady Gminy,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d.inicjowania i promowania działań dotyczących młodzieży,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e.promowania działań Młodzieżowej Rady Gminy.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Zapoznałam/em się ze Statutem Młodzieżowej Rady Gminy Wasilków przyjętym Uchwałą Nr VIII/64/24 Rady Miejskiej w Wasilkowie z dnia 29 października 2024 r.</w:t>
      </w:r>
    </w:p>
    <w:p w:rsidR="008B3320" w:rsidRDefault="008B3320" w:rsidP="008B3320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Wasilków, dnia ……………………</w:t>
      </w:r>
      <w:r>
        <w:rPr>
          <w:color w:val="000000"/>
          <w:u w:color="000000"/>
        </w:rPr>
        <w:tab/>
      </w:r>
    </w:p>
    <w:p w:rsidR="008B3320" w:rsidRDefault="008B3320" w:rsidP="008B3320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…………………………………………………........</w:t>
      </w:r>
    </w:p>
    <w:p w:rsidR="008B3320" w:rsidRDefault="008B3320" w:rsidP="008B3320">
      <w:pPr>
        <w:jc w:val="right"/>
        <w:rPr>
          <w:color w:val="000000"/>
          <w:u w:color="000000"/>
        </w:rPr>
      </w:pPr>
      <w:r>
        <w:rPr>
          <w:color w:val="000000"/>
          <w:u w:color="000000"/>
        </w:rPr>
        <w:t>/Podpis kandydata/</w:t>
      </w: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jc w:val="right"/>
        <w:rPr>
          <w:color w:val="000000"/>
          <w:u w:color="000000"/>
        </w:rPr>
      </w:pPr>
    </w:p>
    <w:p w:rsidR="008B3320" w:rsidRDefault="008B3320" w:rsidP="008B33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wyrażeniu zgody rodzica/opiekuna prawnego na kandydowanie*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Ja,</w:t>
      </w:r>
      <w:r>
        <w:rPr>
          <w:b/>
          <w:color w:val="000000"/>
          <w:u w:color="000000"/>
        </w:rPr>
        <w:t>…………………………………………………………………………………………………</w:t>
      </w:r>
      <w:bookmarkStart w:id="0" w:name="_GoBack"/>
      <w:bookmarkEnd w:id="0"/>
    </w:p>
    <w:p w:rsidR="008B3320" w:rsidRDefault="008B3320" w:rsidP="008B332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/Imię i nazwisko rodzica/opiekuna prawnego/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wyrażam zgodę na kandydowanie do Młodzieżowej Rady Gminy Wasilków i udział w pracach tej Rady mojego dziecka 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...……………………………………………………………………………………………………</w:t>
      </w:r>
    </w:p>
    <w:p w:rsidR="008B3320" w:rsidRDefault="008B3320" w:rsidP="008B332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/Imię i nazwisko kandydata/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Akceptuję i rozumiem postanowienia Statutu Młodzieżowej Rady Gminy Wasilków.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wykorzystanie wizerunku mojego dziecka w celach promocyjno-informacyjnych Młodzieżowej Rady Gminy Wasilków.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Jestem świadoma/y praw i obowiązków mojego dziecka, jakie będzie wykonywało</w:t>
      </w:r>
      <w:r>
        <w:rPr>
          <w:color w:val="000000"/>
          <w:u w:color="000000"/>
        </w:rPr>
        <w:br/>
        <w:t>w przypadku wyboru na Radnego Młodzieżowej Rady Gminy Wasilków.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Zobowiązuję się do nieutrudniania mojemu dziecku sprawowania mandatu Radnego.</w:t>
      </w:r>
    </w:p>
    <w:p w:rsidR="008B3320" w:rsidRDefault="008B3320" w:rsidP="008B332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Jestem świadoma/y możliwości wycofania zgody na udział mojego dziecka w pracach Młodzieżowej Rady Gminy Wasilków w dowolnym momencie. Fakt ten zgłoszę niezwłocznie do Urzędu Miejskiego w Wasilkowie.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Wasilków, dnia …………………………</w:t>
      </w:r>
      <w:r>
        <w:rPr>
          <w:color w:val="000000"/>
          <w:u w:color="000000"/>
        </w:rPr>
        <w:tab/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/Podpis rodzica/opiekuna prawnego/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B3320" w:rsidTr="0039335B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B3320" w:rsidRDefault="008B3320" w:rsidP="0039335B">
            <w:pPr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 xml:space="preserve">Administratorem danych osobowych jest Burmistrz Wasilkowa z siedzibą w Wasilkowie (16-010) przy ulicy Białostockiej 7. Z administratorem można skontaktować się mailowo: </w:t>
            </w:r>
            <w:r>
              <w:rPr>
                <w:i/>
                <w:sz w:val="20"/>
                <w:u w:val="single"/>
              </w:rPr>
              <w:t>kancelaria@wasilkow.pl</w:t>
            </w:r>
            <w:r>
              <w:rPr>
                <w:i/>
                <w:sz w:val="20"/>
              </w:rPr>
              <w:t xml:space="preserve"> lub pisemnie na adres siedziby administratora. Administrator wyznaczył inspektora ochrony danych, z którym można skontaktować się mailowo: </w:t>
            </w:r>
            <w:r>
              <w:rPr>
                <w:i/>
                <w:sz w:val="20"/>
                <w:u w:val="single"/>
              </w:rPr>
              <w:t>iod(at)wasilkow.pl</w:t>
            </w:r>
            <w:r>
              <w:rPr>
                <w:i/>
                <w:sz w:val="20"/>
              </w:rPr>
              <w:t xml:space="preserve">. </w:t>
            </w:r>
          </w:p>
          <w:p w:rsidR="008B3320" w:rsidRDefault="008B3320" w:rsidP="0039335B">
            <w:r>
              <w:rPr>
                <w:i/>
                <w:sz w:val="20"/>
              </w:rPr>
              <w:t xml:space="preserve">Dane przetwarzane są dla celów związanych z kandydowaniem do Młodzieżowej Rady Gminy Wasilków oraz pełnienia funkcji radnego Młodzieżowej Rady Gminy, na podstawie ustawy z dnia 8 marca 1990 r. o samorządzie gminnym oraz w ramach wykonywania zadania realizowanego w interesie publicznym (art. 6 ust. 1 lit. e RODO).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r>
              <w:rPr>
                <w:i/>
                <w:sz w:val="20"/>
                <w:u w:val="single"/>
              </w:rPr>
              <w:t>www.bip.wasilkow.pl</w:t>
            </w:r>
            <w:r>
              <w:rPr>
                <w:i/>
                <w:sz w:val="20"/>
              </w:rPr>
              <w:t xml:space="preserve"> w zakładce „Ochrona danych osobowych”.</w:t>
            </w:r>
          </w:p>
        </w:tc>
      </w:tr>
    </w:tbl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:rsidR="008B3320" w:rsidRDefault="008B3320" w:rsidP="008B332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/Podpis rodzica/opiekuna prawnego/</w:t>
      </w:r>
    </w:p>
    <w:p w:rsidR="008B3320" w:rsidRDefault="008B3320" w:rsidP="008B3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*tylko w przypadku kandydata </w:t>
      </w:r>
      <w:r>
        <w:rPr>
          <w:b/>
          <w:color w:val="000000"/>
          <w:u w:color="000000"/>
        </w:rPr>
        <w:t>małoletniego</w:t>
      </w:r>
      <w:r>
        <w:rPr>
          <w:color w:val="000000"/>
          <w:u w:color="000000"/>
        </w:rPr>
        <w:t>, czyli w rozumieniu kodeksu cywilnego osoby, która nie ukończyła 18. roku życia</w:t>
      </w:r>
    </w:p>
    <w:p w:rsidR="008B3320" w:rsidRPr="008B3320" w:rsidRDefault="008B3320" w:rsidP="008B3320">
      <w:pPr>
        <w:jc w:val="right"/>
      </w:pPr>
    </w:p>
    <w:sectPr w:rsidR="008B3320" w:rsidRPr="008B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2"/>
    <w:rsid w:val="008B3320"/>
    <w:rsid w:val="00B566B0"/>
    <w:rsid w:val="00D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02F5-849D-413D-B79D-CBD7DD7A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3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Niedźwiedź</dc:creator>
  <cp:keywords/>
  <dc:description/>
  <cp:lastModifiedBy>Katarzyna Niedźwiedź</cp:lastModifiedBy>
  <cp:revision>2</cp:revision>
  <dcterms:created xsi:type="dcterms:W3CDTF">2024-12-30T13:44:00Z</dcterms:created>
  <dcterms:modified xsi:type="dcterms:W3CDTF">2024-12-30T13:44:00Z</dcterms:modified>
</cp:coreProperties>
</file>